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1DCF4B07" w:rsidR="0001223C" w:rsidRPr="008A4397" w:rsidRDefault="00446EE4" w:rsidP="00AE159F">
            <w:pPr>
              <w:rPr>
                <w:sz w:val="22"/>
              </w:rPr>
            </w:pPr>
            <w:bookmarkStart w:id="0" w:name="_GoBack" w:colFirst="0" w:colLast="1"/>
            <w:r w:rsidRPr="003F4687">
              <w:rPr>
                <w:sz w:val="22"/>
                <w:szCs w:val="22"/>
              </w:rPr>
              <w:t>RGV410024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6B3619FE" w:rsidR="0001223C" w:rsidRPr="002321C9" w:rsidRDefault="00446EE4" w:rsidP="002321C9">
            <w:r w:rsidRPr="003F4687">
              <w:rPr>
                <w:b/>
                <w:sz w:val="22"/>
                <w:szCs w:val="22"/>
              </w:rPr>
              <w:t>Fisiologia e Bioquímica do Desenvolvimento de Sementes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36ACD4A" w:rsidR="0001223C" w:rsidRPr="00985CDF" w:rsidRDefault="00446EE4" w:rsidP="006B68C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  <w:r w:rsidR="006B68C7"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76DE7A24" w:rsidR="0001223C" w:rsidRPr="00985CDF" w:rsidRDefault="00446EE4" w:rsidP="0001223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09B8CCC0" w:rsidR="006B68C7" w:rsidRPr="00A31373" w:rsidRDefault="00446EE4" w:rsidP="0001223C">
            <w:r w:rsidRPr="003F4687">
              <w:rPr>
                <w:szCs w:val="22"/>
              </w:rPr>
              <w:t xml:space="preserve">Cileide Maria Medeiros Coelho 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6DEB5062" w:rsidR="0001223C" w:rsidRPr="006B68C7" w:rsidRDefault="00446EE4" w:rsidP="006B68C7">
            <w:r w:rsidRPr="003F4687">
              <w:rPr>
                <w:sz w:val="22"/>
                <w:szCs w:val="22"/>
              </w:rPr>
              <w:t>Formação e desenvolvimento das sementes. Síntese de compostos de reserva na semente e pontos de controle. Fatores ambientais e hormonais que afetam a dormência primária. Qualidade fisiológica e sua relação com longevidade e deterioração em sementes ortodoxas e recalcitrantes. Germinação, análises fisiológicas, moleculares e bioquímicas de sementes. Análise de compostos da semente de interesse às indústrias farmacêuticas, alimentar e de cosmético. Pesquisas de impacto relacionadas com sementes.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828C" w14:textId="77777777" w:rsidR="002321C9" w:rsidRDefault="00446EE4" w:rsidP="00446EE4">
            <w:pPr>
              <w:pStyle w:val="info"/>
              <w:jc w:val="both"/>
              <w:rPr>
                <w:sz w:val="22"/>
                <w:szCs w:val="22"/>
              </w:rPr>
            </w:pPr>
            <w:r w:rsidRPr="003F4687">
              <w:rPr>
                <w:sz w:val="22"/>
                <w:szCs w:val="22"/>
              </w:rPr>
              <w:t xml:space="preserve">Transmitir conhecimentos básicos e aplicados de processos biológicos relacionados com a formação, desenvolvimento, acumulo de composto de reserva, dormência, deterioração e vigor das sementes e suas relações com a qualidade de sementes. </w:t>
            </w:r>
          </w:p>
          <w:p w14:paraId="69D9DA7D" w14:textId="175B120F" w:rsidR="00446EE4" w:rsidRPr="002321C9" w:rsidRDefault="00446EE4" w:rsidP="00446EE4">
            <w:pPr>
              <w:pStyle w:val="info"/>
              <w:jc w:val="both"/>
              <w:rPr>
                <w:sz w:val="22"/>
                <w:szCs w:val="22"/>
              </w:rPr>
            </w:pPr>
            <w:r w:rsidRPr="003F4687">
              <w:rPr>
                <w:sz w:val="22"/>
                <w:szCs w:val="22"/>
              </w:rPr>
              <w:t>As diretrizes estabelecidas para a produção, colheita, processamento e armazenamento baseiam-se no comportamento das sementes em diferentes condições de ambiente e de manejo. Assim, há necessidade de serem conhecidos os processos genéticos, fisiológicos e bioquímicos que são base para a resposta do genótipo a cada ambiente.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8964C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A - Desenvolvimento da Semente e resistência a dessecação.</w:t>
            </w:r>
          </w:p>
          <w:p w14:paraId="20FAC2F2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B- Pontos de controle das vias metabólicas envolvidas com o acúmulo compostos de reserva da semente.</w:t>
            </w:r>
          </w:p>
          <w:p w14:paraId="4F156F84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C- Formas de m</w:t>
            </w:r>
            <w:r w:rsidRPr="00446EE4">
              <w:rPr>
                <w:color w:val="000000"/>
                <w:sz w:val="22"/>
                <w:szCs w:val="22"/>
              </w:rPr>
              <w:t>anipulação da síntese compostos de reserva na semente.</w:t>
            </w:r>
          </w:p>
          <w:p w14:paraId="0463FE3D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D-</w:t>
            </w:r>
            <w:r w:rsidRPr="00446EE4">
              <w:rPr>
                <w:color w:val="000000"/>
                <w:sz w:val="22"/>
                <w:szCs w:val="22"/>
              </w:rPr>
              <w:t xml:space="preserve"> Fatores ambientais e hormonais que afetam a dormência primária.</w:t>
            </w:r>
          </w:p>
          <w:p w14:paraId="0B1D1120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E-</w:t>
            </w:r>
            <w:r w:rsidRPr="00446EE4">
              <w:rPr>
                <w:color w:val="000000"/>
                <w:sz w:val="22"/>
                <w:szCs w:val="22"/>
              </w:rPr>
              <w:t xml:space="preserve"> Efeito da qualidade fisiológica da semente sobre a sua longevidade e deterioração.</w:t>
            </w:r>
          </w:p>
          <w:p w14:paraId="7526BD7B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b/>
                <w:bCs/>
                <w:color w:val="000000"/>
                <w:sz w:val="22"/>
                <w:szCs w:val="22"/>
              </w:rPr>
              <w:t>F- Fisiologia da germinação da semente.</w:t>
            </w:r>
          </w:p>
          <w:p w14:paraId="6A40151C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446EE4">
              <w:rPr>
                <w:color w:val="000000"/>
                <w:sz w:val="22"/>
                <w:szCs w:val="22"/>
              </w:rPr>
              <w:lastRenderedPageBreak/>
              <w:t>G- Análises fisiológicas, moleculares e bioquímicas de sementes.</w:t>
            </w:r>
          </w:p>
          <w:p w14:paraId="3776D613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446EE4">
              <w:rPr>
                <w:color w:val="000000"/>
                <w:sz w:val="22"/>
                <w:szCs w:val="22"/>
              </w:rPr>
              <w:t>H- Análises de compostos das sementes com interesse para a indústria farmacêutica, alimentar e cosméticos.</w:t>
            </w:r>
          </w:p>
          <w:p w14:paraId="64FF56E4" w14:textId="77777777" w:rsidR="00446EE4" w:rsidRPr="00446EE4" w:rsidRDefault="00446EE4" w:rsidP="00446EE4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446EE4">
              <w:rPr>
                <w:color w:val="000000"/>
                <w:sz w:val="22"/>
                <w:szCs w:val="22"/>
              </w:rPr>
              <w:t>I- Pesquisas de impacto em fisiologia do desenvolvimento de sementes</w:t>
            </w:r>
          </w:p>
          <w:p w14:paraId="39171112" w14:textId="440781D2" w:rsidR="0001223C" w:rsidRPr="00AE22E2" w:rsidRDefault="0001223C" w:rsidP="006B68C7">
            <w:pPr>
              <w:tabs>
                <w:tab w:val="left" w:pos="0"/>
              </w:tabs>
              <w:spacing w:line="360" w:lineRule="auto"/>
              <w:ind w:right="-71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66B7D7FD" w:rsidR="0001223C" w:rsidRPr="008A4397" w:rsidRDefault="0001223C" w:rsidP="008A4397">
            <w:pPr>
              <w:spacing w:line="360" w:lineRule="auto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2040" w14:textId="2ED2B55F" w:rsidR="00446EE4" w:rsidRDefault="006B68C7" w:rsidP="00446EE4">
            <w:pPr>
              <w:pStyle w:val="inf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1258">
              <w:rPr>
                <w:rFonts w:ascii="Arial" w:hAnsi="Arial" w:cs="Arial"/>
                <w:sz w:val="22"/>
                <w:szCs w:val="22"/>
              </w:rPr>
              <w:t>.</w:t>
            </w:r>
            <w:r w:rsidR="00446EE4">
              <w:rPr>
                <w:sz w:val="22"/>
                <w:szCs w:val="22"/>
              </w:rPr>
              <w:t xml:space="preserve"> </w:t>
            </w:r>
            <w:r w:rsidR="00446EE4">
              <w:rPr>
                <w:sz w:val="22"/>
                <w:szCs w:val="22"/>
              </w:rPr>
              <w:t xml:space="preserve">Avaliação 01: </w:t>
            </w:r>
            <w:r w:rsidR="00446EE4" w:rsidRPr="003F4687">
              <w:rPr>
                <w:sz w:val="22"/>
                <w:szCs w:val="22"/>
              </w:rPr>
              <w:t>Provas escrita</w:t>
            </w:r>
            <w:r w:rsidR="00446EE4">
              <w:rPr>
                <w:sz w:val="22"/>
                <w:szCs w:val="22"/>
              </w:rPr>
              <w:t xml:space="preserve"> de todo o conteúdo</w:t>
            </w:r>
            <w:r w:rsidR="00446EE4" w:rsidRPr="003F4687">
              <w:rPr>
                <w:sz w:val="22"/>
                <w:szCs w:val="22"/>
              </w:rPr>
              <w:t xml:space="preserve">; </w:t>
            </w:r>
          </w:p>
          <w:p w14:paraId="23F5FC09" w14:textId="77777777" w:rsidR="00446EE4" w:rsidRDefault="00446EE4" w:rsidP="00446EE4">
            <w:pPr>
              <w:pStyle w:val="inf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02: Dinâmicas de grupo envolvendo discussões relacionadas a p</w:t>
            </w:r>
            <w:r w:rsidRPr="003F4687">
              <w:rPr>
                <w:sz w:val="22"/>
                <w:szCs w:val="22"/>
              </w:rPr>
              <w:t>esquisas de impacto em fisiologi</w:t>
            </w:r>
            <w:r>
              <w:rPr>
                <w:sz w:val="22"/>
                <w:szCs w:val="22"/>
              </w:rPr>
              <w:t>a do desenvolvimento da semente.</w:t>
            </w:r>
          </w:p>
          <w:p w14:paraId="23970299" w14:textId="021A2B27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7A5" w14:textId="77777777" w:rsidR="00446EE4" w:rsidRDefault="00446EE4" w:rsidP="00446EE4">
            <w:pPr>
              <w:pStyle w:val="info"/>
              <w:jc w:val="left"/>
              <w:rPr>
                <w:sz w:val="22"/>
                <w:szCs w:val="22"/>
                <w:lang w:val="en-US"/>
              </w:rPr>
            </w:pPr>
          </w:p>
          <w:p w14:paraId="12F5F4DE" w14:textId="078AC4DB" w:rsidR="00446EE4" w:rsidRPr="003F4687" w:rsidRDefault="00446EE4" w:rsidP="00446EE4">
            <w:pPr>
              <w:pStyle w:val="info"/>
              <w:jc w:val="left"/>
              <w:rPr>
                <w:sz w:val="22"/>
                <w:szCs w:val="22"/>
              </w:rPr>
            </w:pPr>
            <w:r w:rsidRPr="003F4687">
              <w:rPr>
                <w:sz w:val="22"/>
                <w:szCs w:val="22"/>
                <w:lang w:val="en-US"/>
              </w:rPr>
              <w:t xml:space="preserve">BENECH-ARNOLD, R.L. &amp; SÁNCHEZ, R.A. (Ed.). Handbook of seed physiology – applications to agriculture. New York, The Haworth Press. Inc. 480 p., 2004. </w:t>
            </w:r>
            <w:r w:rsidRPr="003F4687">
              <w:rPr>
                <w:sz w:val="22"/>
                <w:szCs w:val="22"/>
                <w:lang w:val="en-US"/>
              </w:rPr>
              <w:br/>
              <w:t xml:space="preserve">BEWLEY, J. D.; BLACK, A.M. Seeds - Physiology of development and germination. New York, Plenum Press. 2a ed., 445p., 1994. </w:t>
            </w:r>
            <w:r w:rsidRPr="003F4687">
              <w:rPr>
                <w:sz w:val="22"/>
                <w:szCs w:val="22"/>
                <w:lang w:val="en-US"/>
              </w:rPr>
              <w:br/>
              <w:t xml:space="preserve">BLACK, M; PRITCHARD, H.W. (Ed.). Desiccation and survival in plants – Drying without dying. New York, CABI Publishing. </w:t>
            </w:r>
            <w:r w:rsidRPr="003F4687">
              <w:rPr>
                <w:sz w:val="22"/>
                <w:szCs w:val="22"/>
              </w:rPr>
              <w:t xml:space="preserve">412 p., 2002. </w:t>
            </w:r>
            <w:r w:rsidRPr="003F4687">
              <w:rPr>
                <w:sz w:val="22"/>
                <w:szCs w:val="22"/>
              </w:rPr>
              <w:br/>
              <w:t xml:space="preserve">Brasil. Ministério da Agricultura e Reforma Agrária. Regras para análise de sementes. </w:t>
            </w:r>
            <w:r w:rsidRPr="00446EE4">
              <w:rPr>
                <w:sz w:val="22"/>
                <w:szCs w:val="22"/>
                <w:lang w:val="fr-FR"/>
              </w:rPr>
              <w:t xml:space="preserve">Brasília: SNDV/CLAV. 1992. </w:t>
            </w:r>
            <w:r w:rsidRPr="003F4687">
              <w:rPr>
                <w:sz w:val="22"/>
                <w:szCs w:val="22"/>
                <w:lang w:val="en-US"/>
              </w:rPr>
              <w:t xml:space="preserve">365p. </w:t>
            </w:r>
            <w:r w:rsidRPr="003F4687">
              <w:rPr>
                <w:sz w:val="22"/>
                <w:szCs w:val="22"/>
                <w:lang w:val="en-US"/>
              </w:rPr>
              <w:br/>
              <w:t xml:space="preserve">COPELAND, L. O.; Mc DONALD, M. B. Principles of seed science and technology. New York, Chapmman &amp; Hall. 3a ed., 409p., 1995. </w:t>
            </w:r>
            <w:r w:rsidRPr="003F4687">
              <w:rPr>
                <w:sz w:val="22"/>
                <w:szCs w:val="22"/>
                <w:lang w:val="en-US"/>
              </w:rPr>
              <w:br/>
              <w:t xml:space="preserve">FERREIRA, A.F.; BORGHETTI, F. (ed.). </w:t>
            </w:r>
            <w:r w:rsidRPr="003F4687">
              <w:rPr>
                <w:sz w:val="22"/>
                <w:szCs w:val="22"/>
              </w:rPr>
              <w:t xml:space="preserve">Germinação – do básico ao aplicado. Porto Alegre, Artmed. 323 p., 2004. </w:t>
            </w:r>
            <w:r w:rsidRPr="003F4687">
              <w:rPr>
                <w:sz w:val="22"/>
                <w:szCs w:val="22"/>
              </w:rPr>
              <w:br/>
              <w:t xml:space="preserve">KRZYZANOWSKI, F. C.; VIEIRA, R. D.; FRANÇA NETO, J. B. Vigor de sementes: conceitos e testes. Associação Brasileira de Tecnologia de Sementes, Comitê de Vigor de Sementes. Londrina: ABRATES, 1999. 218p. </w:t>
            </w:r>
            <w:r w:rsidRPr="003F4687">
              <w:rPr>
                <w:sz w:val="22"/>
                <w:szCs w:val="22"/>
              </w:rPr>
              <w:br/>
              <w:t xml:space="preserve">MARCOS FILHO, J. Fisiologia de sementes de plantas cultivadas. Piracicaba, Fealq. 495 p., 2005. </w:t>
            </w:r>
            <w:r w:rsidRPr="003F4687">
              <w:rPr>
                <w:sz w:val="22"/>
                <w:szCs w:val="22"/>
              </w:rPr>
              <w:br/>
              <w:t>MARCOS FILHO, J.; CICERO, S. M.; SILVA, W. R. Avaliação da qualidade das sementes. Piracicaba: FEALQ, 1987. 230p.</w:t>
            </w:r>
          </w:p>
          <w:p w14:paraId="00BF9B3B" w14:textId="77777777" w:rsidR="00446EE4" w:rsidRPr="003F4687" w:rsidRDefault="00446EE4" w:rsidP="00446EE4">
            <w:pPr>
              <w:ind w:left="510" w:right="-710" w:hanging="510"/>
              <w:jc w:val="both"/>
              <w:rPr>
                <w:iCs/>
                <w:sz w:val="22"/>
                <w:szCs w:val="22"/>
              </w:rPr>
            </w:pPr>
          </w:p>
          <w:p w14:paraId="51B2CAD9" w14:textId="77777777" w:rsidR="00446EE4" w:rsidRPr="003F4687" w:rsidRDefault="00446EE4" w:rsidP="00446EE4">
            <w:pPr>
              <w:ind w:right="-710"/>
              <w:rPr>
                <w:b/>
                <w:color w:val="000000"/>
                <w:sz w:val="22"/>
                <w:szCs w:val="22"/>
              </w:rPr>
            </w:pPr>
            <w:r w:rsidRPr="003F4687">
              <w:rPr>
                <w:b/>
                <w:color w:val="000000"/>
                <w:sz w:val="22"/>
                <w:szCs w:val="22"/>
              </w:rPr>
              <w:t>Páginas web</w:t>
            </w:r>
          </w:p>
          <w:p w14:paraId="531CCB50" w14:textId="77777777" w:rsidR="00446EE4" w:rsidRPr="003F4687" w:rsidRDefault="00446EE4" w:rsidP="00446EE4">
            <w:pPr>
              <w:ind w:right="-710"/>
              <w:rPr>
                <w:sz w:val="22"/>
                <w:szCs w:val="22"/>
              </w:rPr>
            </w:pPr>
            <w:r w:rsidRPr="003F4687">
              <w:rPr>
                <w:sz w:val="22"/>
                <w:szCs w:val="22"/>
              </w:rPr>
              <w:t xml:space="preserve">RAS 2009. </w:t>
            </w:r>
            <w:hyperlink r:id="rId9" w:history="1">
              <w:r w:rsidRPr="003F4687">
                <w:rPr>
                  <w:rStyle w:val="Hyperlink"/>
                  <w:sz w:val="22"/>
                  <w:szCs w:val="22"/>
                </w:rPr>
                <w:t>http://www.agricultura.gov.br/images/MAPA/arquivos_portal/ACS/sementes_web.pdf</w:t>
              </w:r>
            </w:hyperlink>
          </w:p>
          <w:p w14:paraId="12B09142" w14:textId="77777777" w:rsidR="00446EE4" w:rsidRPr="00446EE4" w:rsidRDefault="00446EE4" w:rsidP="00446EE4">
            <w:pPr>
              <w:ind w:right="-710"/>
              <w:rPr>
                <w:sz w:val="22"/>
                <w:szCs w:val="22"/>
                <w:lang w:val="fr-FR"/>
              </w:rPr>
            </w:pPr>
            <w:r w:rsidRPr="00446EE4">
              <w:rPr>
                <w:sz w:val="22"/>
                <w:szCs w:val="22"/>
                <w:lang w:val="fr-FR"/>
              </w:rPr>
              <w:t xml:space="preserve">NCBI: </w:t>
            </w:r>
            <w:hyperlink r:id="rId10" w:history="1">
              <w:r w:rsidRPr="00446EE4">
                <w:rPr>
                  <w:rStyle w:val="Hyperlink"/>
                  <w:sz w:val="22"/>
                  <w:szCs w:val="22"/>
                  <w:lang w:val="fr-FR"/>
                </w:rPr>
                <w:t>http://www.ncbi.nlm.nih.gov/</w:t>
              </w:r>
            </w:hyperlink>
            <w:r w:rsidRPr="00446EE4">
              <w:rPr>
                <w:sz w:val="22"/>
                <w:szCs w:val="22"/>
                <w:lang w:val="fr-FR"/>
              </w:rPr>
              <w:t xml:space="preserve">; </w:t>
            </w:r>
          </w:p>
          <w:p w14:paraId="1AC1589C" w14:textId="77777777" w:rsidR="00446EE4" w:rsidRPr="003F4687" w:rsidRDefault="00446EE4" w:rsidP="00446EE4">
            <w:pPr>
              <w:ind w:right="-710"/>
              <w:rPr>
                <w:sz w:val="22"/>
                <w:szCs w:val="22"/>
                <w:lang w:val="en-US"/>
              </w:rPr>
            </w:pPr>
            <w:r w:rsidRPr="003F4687">
              <w:rPr>
                <w:sz w:val="22"/>
                <w:szCs w:val="22"/>
                <w:lang w:val="en-US"/>
              </w:rPr>
              <w:t xml:space="preserve">Web of science: </w:t>
            </w:r>
            <w:hyperlink r:id="rId11" w:history="1">
              <w:r w:rsidRPr="003F4687">
                <w:rPr>
                  <w:rStyle w:val="Hyperlink"/>
                  <w:sz w:val="22"/>
                  <w:szCs w:val="22"/>
                  <w:lang w:val="en-US"/>
                </w:rPr>
                <w:t>http://portal.isiknowledge.com/portal.cgi?DestApp=WOS&amp;Func=Frame</w:t>
              </w:r>
            </w:hyperlink>
          </w:p>
          <w:p w14:paraId="06712507" w14:textId="77777777" w:rsidR="00446EE4" w:rsidRDefault="00446EE4" w:rsidP="00446EE4">
            <w:pPr>
              <w:ind w:right="-710"/>
              <w:rPr>
                <w:sz w:val="22"/>
                <w:szCs w:val="22"/>
                <w:lang w:val="en-US"/>
              </w:rPr>
            </w:pPr>
            <w:r w:rsidRPr="003F4687">
              <w:rPr>
                <w:sz w:val="22"/>
                <w:szCs w:val="22"/>
                <w:lang w:val="en-US"/>
              </w:rPr>
              <w:t xml:space="preserve">SCOPUS: </w:t>
            </w:r>
            <w:hyperlink r:id="rId12" w:history="1">
              <w:r w:rsidRPr="00C43DC6">
                <w:rPr>
                  <w:rStyle w:val="Hyperlink"/>
                  <w:sz w:val="22"/>
                  <w:szCs w:val="22"/>
                  <w:lang w:val="en-US"/>
                </w:rPr>
                <w:t>http://www.scopus.com/scopus/home.url</w:t>
              </w:r>
            </w:hyperlink>
          </w:p>
          <w:p w14:paraId="0017FEE4" w14:textId="77777777" w:rsidR="0001223C" w:rsidRPr="00446EE4" w:rsidRDefault="0001223C" w:rsidP="0001223C">
            <w:pPr>
              <w:ind w:left="397" w:hanging="397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3"/>
      <w:footerReference w:type="default" r:id="rId14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8F70" w14:textId="77777777" w:rsidR="00AA4C35" w:rsidRDefault="00AA4C35">
      <w:r>
        <w:separator/>
      </w:r>
    </w:p>
    <w:p w14:paraId="6B44B179" w14:textId="77777777" w:rsidR="00AA4C35" w:rsidRDefault="00AA4C35"/>
    <w:p w14:paraId="45595D7A" w14:textId="77777777" w:rsidR="00AA4C35" w:rsidRDefault="00AA4C35" w:rsidP="008A4397"/>
  </w:endnote>
  <w:endnote w:type="continuationSeparator" w:id="0">
    <w:p w14:paraId="63CE5ABD" w14:textId="77777777" w:rsidR="00AA4C35" w:rsidRDefault="00AA4C35">
      <w:r>
        <w:continuationSeparator/>
      </w:r>
    </w:p>
    <w:p w14:paraId="7E7BE96F" w14:textId="77777777" w:rsidR="00AA4C35" w:rsidRDefault="00AA4C35"/>
    <w:p w14:paraId="72B7534A" w14:textId="77777777" w:rsidR="00AA4C35" w:rsidRDefault="00AA4C35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515BB9DD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6E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AA9F" w14:textId="77777777" w:rsidR="00AA4C35" w:rsidRDefault="00AA4C35">
      <w:r>
        <w:separator/>
      </w:r>
    </w:p>
    <w:p w14:paraId="4B366B8E" w14:textId="77777777" w:rsidR="00AA4C35" w:rsidRDefault="00AA4C35"/>
    <w:p w14:paraId="01C8FF9B" w14:textId="77777777" w:rsidR="00AA4C35" w:rsidRDefault="00AA4C35" w:rsidP="008A4397"/>
  </w:footnote>
  <w:footnote w:type="continuationSeparator" w:id="0">
    <w:p w14:paraId="5742CEA9" w14:textId="77777777" w:rsidR="00AA4C35" w:rsidRDefault="00AA4C35">
      <w:r>
        <w:continuationSeparator/>
      </w:r>
    </w:p>
    <w:p w14:paraId="38FF0A81" w14:textId="77777777" w:rsidR="00AA4C35" w:rsidRDefault="00AA4C35"/>
    <w:p w14:paraId="2B42B9ED" w14:textId="77777777" w:rsidR="00AA4C35" w:rsidRDefault="00AA4C35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A4C35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copus.com/scopus/home.ur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isiknowledge.com/portal.cgi?DestApp=WOS&amp;Func=Fra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cultura.gov.br/images/MAPA/arquivos_portal/ACS/sementes_web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2016-10-03T13:39:00Z</dcterms:created>
  <dcterms:modified xsi:type="dcterms:W3CDTF">2016-10-03T13:39:00Z</dcterms:modified>
</cp:coreProperties>
</file>